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F3" w:rsidRPr="007501F3" w:rsidRDefault="007501F3" w:rsidP="007501F3">
      <w:pPr>
        <w:rPr>
          <w:rFonts w:eastAsiaTheme="minorEastAsia" w:cs="Arial"/>
        </w:rPr>
      </w:pPr>
      <w:r w:rsidRPr="007501F3">
        <w:rPr>
          <w:rFonts w:eastAsiaTheme="minorEastAsia" w:cs="Arial"/>
        </w:rPr>
        <w:t>The apparatus shall be equipped with a Hale Products, Inc. EZ-Fill™ fixed-mount foam tank refill pump system. The unit shall include a 12-volt electric motor that drives a 5-gpm foam concentrate pump used to refill the foam apparatus reservoir(s), a panel mounted smart-switch operator control and a wand suction hose connection.</w:t>
      </w:r>
    </w:p>
    <w:p w:rsidR="007501F3" w:rsidRPr="007501F3" w:rsidRDefault="007501F3" w:rsidP="007501F3">
      <w:pPr>
        <w:rPr>
          <w:rFonts w:eastAsiaTheme="minorEastAsia" w:cs="Arial"/>
        </w:rPr>
      </w:pPr>
    </w:p>
    <w:p w:rsidR="007501F3" w:rsidRPr="007501F3" w:rsidRDefault="007501F3" w:rsidP="007501F3">
      <w:pPr>
        <w:rPr>
          <w:rFonts w:eastAsiaTheme="minorEastAsia" w:cs="Arial"/>
        </w:rPr>
      </w:pPr>
      <w:r w:rsidRPr="007501F3">
        <w:rPr>
          <w:rFonts w:eastAsiaTheme="minorEastAsia" w:cs="Arial"/>
        </w:rPr>
        <w:t>The EZ-Fill system shall incorp</w:t>
      </w:r>
      <w:bookmarkStart w:id="0" w:name="_GoBack"/>
      <w:bookmarkEnd w:id="0"/>
      <w:r w:rsidRPr="007501F3">
        <w:rPr>
          <w:rFonts w:eastAsiaTheme="minorEastAsia" w:cs="Arial"/>
        </w:rPr>
        <w:t>orate push-button smart-switch technology and be designed so that with a momentary press of the EZ-Fill control panel “Fill” or “Flush” buttons, the unit will automatically cycle respectively filling the foam concentrate reservoir or running itself through a flush cycle.</w:t>
      </w:r>
    </w:p>
    <w:p w:rsidR="007501F3" w:rsidRPr="007501F3" w:rsidRDefault="007501F3" w:rsidP="007501F3">
      <w:pPr>
        <w:rPr>
          <w:rFonts w:eastAsiaTheme="minorEastAsia" w:cs="Arial"/>
        </w:rPr>
      </w:pPr>
    </w:p>
    <w:p w:rsidR="007501F3" w:rsidRPr="007501F3" w:rsidRDefault="007501F3" w:rsidP="007501F3">
      <w:pPr>
        <w:rPr>
          <w:rFonts w:eastAsiaTheme="minorEastAsia" w:cs="Arial"/>
        </w:rPr>
      </w:pPr>
      <w:r w:rsidRPr="007501F3">
        <w:rPr>
          <w:rFonts w:eastAsiaTheme="minorEastAsia" w:cs="Arial"/>
        </w:rPr>
        <w:t xml:space="preserve">The system shall be configured to handle refilling ___ 1) a single, or ___ 2) dual foam concentrate tank apparatus reservoir system. </w:t>
      </w:r>
    </w:p>
    <w:p w:rsidR="007501F3" w:rsidRPr="007501F3" w:rsidRDefault="007501F3" w:rsidP="007501F3">
      <w:pPr>
        <w:rPr>
          <w:rFonts w:eastAsiaTheme="minorEastAsia" w:cs="Arial"/>
        </w:rPr>
      </w:pPr>
    </w:p>
    <w:p w:rsidR="007501F3" w:rsidRPr="007501F3" w:rsidRDefault="007501F3" w:rsidP="007501F3">
      <w:pPr>
        <w:rPr>
          <w:rFonts w:eastAsiaTheme="minorEastAsia" w:cs="Arial"/>
        </w:rPr>
      </w:pPr>
      <w:r w:rsidRPr="007501F3">
        <w:rPr>
          <w:rFonts w:eastAsiaTheme="minorEastAsia" w:cs="Arial"/>
        </w:rPr>
        <w:t xml:space="preserve">The EZ Fill shall be equipped with a clear wand suction hose having a cam-lock fitting designed for 5-gallon pail drafting operations. The suction hose shall be equipped with integral strainer to prevent intake of unwanted debris. The cam-lock foam suction inlet connection shall be equipped with a cap for stowage. The wand shall attach to a cam-lock fitting receptacle on the pump operators panel during the refill process. Once the clear suction wand is connected via the cam-lock fitting, and the wand end is placed in a 5-gallon bucket of foam concentrate, with one push of the “Fill” button the unit shall self-prime and fill the apparatus foam concentrate reservoir. The EZ-Fill system shall then automatically shut itself off either after </w:t>
      </w:r>
      <w:proofErr w:type="gramStart"/>
      <w:r w:rsidRPr="007501F3">
        <w:rPr>
          <w:rFonts w:eastAsiaTheme="minorEastAsia" w:cs="Arial"/>
        </w:rPr>
        <w:t>a 60</w:t>
      </w:r>
      <w:proofErr w:type="gramEnd"/>
      <w:r w:rsidRPr="007501F3">
        <w:rPr>
          <w:rFonts w:eastAsiaTheme="minorEastAsia" w:cs="Arial"/>
        </w:rPr>
        <w:t>-second run duration or when the foam concentrate reservoir is full. The EZ-Fill system shall contain a foam pump “Flush” feature via a three-way integral valve mounted inside the pump-house.</w:t>
      </w:r>
    </w:p>
    <w:p w:rsidR="007501F3" w:rsidRPr="007501F3" w:rsidRDefault="007501F3" w:rsidP="007501F3">
      <w:pPr>
        <w:rPr>
          <w:rFonts w:eastAsiaTheme="minorEastAsia" w:cs="Arial"/>
        </w:rPr>
      </w:pPr>
      <w:r w:rsidRPr="007501F3">
        <w:rPr>
          <w:rFonts w:eastAsiaTheme="minorEastAsia" w:cs="Arial"/>
        </w:rPr>
        <w:t xml:space="preserve">  </w:t>
      </w:r>
    </w:p>
    <w:p w:rsidR="009C3EC8" w:rsidRPr="007501F3" w:rsidRDefault="007501F3" w:rsidP="007501F3">
      <w:r w:rsidRPr="007501F3">
        <w:rPr>
          <w:rFonts w:eastAsiaTheme="minorEastAsia" w:cs="Arial"/>
        </w:rPr>
        <w:t xml:space="preserve">The EZ-Fill pump panel smart-switch control shall be designed to override automatic re-fill operation by allowing the pump operator to hold down the “Fill” or “Flush” buttons, which allows for continuous foam pump refill or flush action. The foam concentrate reservoir(s) shall be equipped with a “high level tank switch” to prevent foam reservoir overfill during automatic operation. The EZ-Fill shall include a factory supplied wiring harness configured for power and ground leads and an installation and operation manual.  </w:t>
      </w:r>
    </w:p>
    <w:sectPr w:rsidR="009C3EC8" w:rsidRPr="007501F3" w:rsidSect="00BE57DE">
      <w:headerReference w:type="default" r:id="rId8"/>
      <w:footerReference w:type="default" r:id="rId9"/>
      <w:pgSz w:w="12240" w:h="15840"/>
      <w:pgMar w:top="23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DE" w:rsidRDefault="009E77DE" w:rsidP="00D22C9F">
      <w:r>
        <w:separator/>
      </w:r>
    </w:p>
  </w:endnote>
  <w:endnote w:type="continuationSeparator" w:id="0">
    <w:p w:rsidR="009E77DE" w:rsidRDefault="009E77DE" w:rsidP="00D2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CatholicSchoolGirls Intl BB"/>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9F" w:rsidRPr="00406720" w:rsidRDefault="00D22C9F">
    <w:pPr>
      <w:pStyle w:val="Footer"/>
      <w:rPr>
        <w:rFonts w:cs="Arial"/>
        <w:sz w:val="18"/>
        <w:szCs w:val="18"/>
      </w:rPr>
    </w:pPr>
    <w:r w:rsidRPr="00406720">
      <w:rPr>
        <w:rFonts w:cs="Arial"/>
        <w:noProof/>
        <w:sz w:val="18"/>
        <w:szCs w:val="18"/>
      </w:rPr>
      <w:drawing>
        <wp:anchor distT="0" distB="0" distL="114300" distR="114300" simplePos="0" relativeHeight="251658240" behindDoc="0" locked="0" layoutInCell="1" allowOverlap="1" wp14:anchorId="59DD1CB8" wp14:editId="12A3B6BB">
          <wp:simplePos x="0" y="0"/>
          <wp:positionH relativeFrom="column">
            <wp:posOffset>5505450</wp:posOffset>
          </wp:positionH>
          <wp:positionV relativeFrom="paragraph">
            <wp:posOffset>90805</wp:posOffset>
          </wp:positionV>
          <wp:extent cx="1085850" cy="636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e Logo-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636905"/>
                  </a:xfrm>
                  <a:prstGeom prst="rect">
                    <a:avLst/>
                  </a:prstGeom>
                </pic:spPr>
              </pic:pic>
            </a:graphicData>
          </a:graphic>
          <wp14:sizeRelH relativeFrom="page">
            <wp14:pctWidth>0</wp14:pctWidth>
          </wp14:sizeRelH>
          <wp14:sizeRelV relativeFrom="page">
            <wp14:pctHeight>0</wp14:pctHeight>
          </wp14:sizeRelV>
        </wp:anchor>
      </w:drawing>
    </w:r>
    <w:r w:rsidRPr="00406720">
      <w:rPr>
        <w:rFonts w:cs="Arial"/>
        <w:sz w:val="18"/>
        <w:szCs w:val="18"/>
      </w:rPr>
      <w:t>Hale Products, Inc.</w:t>
    </w:r>
  </w:p>
  <w:p w:rsidR="00D22C9F" w:rsidRPr="00406720" w:rsidRDefault="00D22C9F">
    <w:pPr>
      <w:pStyle w:val="Footer"/>
      <w:rPr>
        <w:rFonts w:cs="Arial"/>
        <w:sz w:val="18"/>
        <w:szCs w:val="18"/>
      </w:rPr>
    </w:pPr>
    <w:r w:rsidRPr="00406720">
      <w:rPr>
        <w:rFonts w:cs="Arial"/>
        <w:sz w:val="18"/>
        <w:szCs w:val="18"/>
      </w:rPr>
      <w:t>607 NW 27</w:t>
    </w:r>
    <w:r w:rsidRPr="00406720">
      <w:rPr>
        <w:rFonts w:cs="Arial"/>
        <w:sz w:val="18"/>
        <w:szCs w:val="18"/>
        <w:vertAlign w:val="superscript"/>
      </w:rPr>
      <w:t>th</w:t>
    </w:r>
    <w:r w:rsidRPr="00406720">
      <w:rPr>
        <w:rFonts w:cs="Arial"/>
        <w:sz w:val="18"/>
        <w:szCs w:val="18"/>
      </w:rPr>
      <w:t xml:space="preserve"> Ave</w:t>
    </w:r>
  </w:p>
  <w:p w:rsidR="00D22C9F" w:rsidRPr="00406720" w:rsidRDefault="00D22C9F">
    <w:pPr>
      <w:pStyle w:val="Footer"/>
      <w:rPr>
        <w:rFonts w:cs="Arial"/>
        <w:sz w:val="18"/>
        <w:szCs w:val="18"/>
      </w:rPr>
    </w:pPr>
    <w:r w:rsidRPr="00406720">
      <w:rPr>
        <w:rFonts w:cs="Arial"/>
        <w:sz w:val="18"/>
        <w:szCs w:val="18"/>
      </w:rPr>
      <w:t>Ocala, FL 34475</w:t>
    </w:r>
  </w:p>
  <w:p w:rsidR="00D22C9F" w:rsidRPr="00406720" w:rsidRDefault="009E77DE">
    <w:pPr>
      <w:pStyle w:val="Footer"/>
      <w:rPr>
        <w:rFonts w:cs="Arial"/>
        <w:sz w:val="18"/>
        <w:szCs w:val="18"/>
      </w:rPr>
    </w:pPr>
    <w:hyperlink r:id="rId2" w:history="1">
      <w:r w:rsidR="00B1075E" w:rsidRPr="00406720">
        <w:rPr>
          <w:rStyle w:val="Hyperlink"/>
          <w:rFonts w:cs="Arial"/>
          <w:sz w:val="18"/>
          <w:szCs w:val="18"/>
        </w:rPr>
        <w:t>www.haleproducts.com</w:t>
      </w:r>
    </w:hyperlink>
  </w:p>
  <w:p w:rsidR="00D22C9F" w:rsidRPr="00406720" w:rsidRDefault="00D22C9F">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DE" w:rsidRDefault="009E77DE" w:rsidP="00D22C9F">
      <w:r>
        <w:separator/>
      </w:r>
    </w:p>
  </w:footnote>
  <w:footnote w:type="continuationSeparator" w:id="0">
    <w:p w:rsidR="009E77DE" w:rsidRDefault="009E77DE" w:rsidP="00D22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A4" w:rsidRDefault="00BE57DE" w:rsidP="00D91EA4">
    <w:pPr>
      <w:pStyle w:val="Header"/>
      <w:jc w:val="right"/>
      <w:rPr>
        <w:color w:val="4F81BD" w:themeColor="accent1"/>
      </w:rPr>
    </w:pPr>
    <w:r w:rsidRPr="0046465F">
      <w:rPr>
        <w:noProof/>
        <w:color w:val="4F81BD" w:themeColor="accent1"/>
      </w:rPr>
      <mc:AlternateContent>
        <mc:Choice Requires="wps">
          <w:drawing>
            <wp:anchor distT="0" distB="0" distL="114300" distR="114300" simplePos="0" relativeHeight="251660288" behindDoc="0" locked="0" layoutInCell="1" allowOverlap="1" wp14:anchorId="248251CB" wp14:editId="36888D92">
              <wp:simplePos x="0" y="0"/>
              <wp:positionH relativeFrom="column">
                <wp:posOffset>3218180</wp:posOffset>
              </wp:positionH>
              <wp:positionV relativeFrom="paragraph">
                <wp:posOffset>-204571</wp:posOffset>
              </wp:positionV>
              <wp:extent cx="3591560" cy="84107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841071"/>
                      </a:xfrm>
                      <a:prstGeom prst="rect">
                        <a:avLst/>
                      </a:prstGeom>
                      <a:noFill/>
                      <a:ln w="9525">
                        <a:noFill/>
                        <a:miter lim="800000"/>
                        <a:headEnd/>
                        <a:tailEnd/>
                      </a:ln>
                    </wps:spPr>
                    <wps:txbx>
                      <w:txbxContent>
                        <w:p w:rsidR="00D91EA4" w:rsidRPr="0046465F" w:rsidRDefault="00D91EA4" w:rsidP="00D91EA4">
                          <w:pPr>
                            <w:jc w:val="right"/>
                            <w:rPr>
                              <w:rFonts w:asciiTheme="minorHAnsi" w:hAnsiTheme="minorHAnsi"/>
                              <w:color w:val="FFFFFF" w:themeColor="background1"/>
                              <w:sz w:val="44"/>
                              <w:szCs w:val="44"/>
                            </w:rPr>
                          </w:pPr>
                          <w:r w:rsidRPr="0046465F">
                            <w:rPr>
                              <w:rFonts w:asciiTheme="minorHAnsi" w:hAnsiTheme="minorHAnsi"/>
                              <w:color w:val="FFFFFF" w:themeColor="background1"/>
                              <w:sz w:val="44"/>
                              <w:szCs w:val="44"/>
                            </w:rPr>
                            <w:t>Bid Specification</w:t>
                          </w:r>
                        </w:p>
                        <w:p w:rsidR="00D91EA4" w:rsidRPr="0046465F" w:rsidRDefault="007501F3" w:rsidP="007501F3">
                          <w:pPr>
                            <w:jc w:val="right"/>
                            <w:rPr>
                              <w:rFonts w:asciiTheme="minorHAnsi" w:hAnsiTheme="minorHAnsi"/>
                              <w:color w:val="FFFFFF" w:themeColor="background1"/>
                              <w:sz w:val="28"/>
                              <w:szCs w:val="28"/>
                            </w:rPr>
                          </w:pPr>
                          <w:r w:rsidRPr="007501F3">
                            <w:rPr>
                              <w:rFonts w:asciiTheme="minorHAnsi" w:hAnsiTheme="minorHAnsi"/>
                              <w:color w:val="FFFFFF" w:themeColor="background1"/>
                              <w:sz w:val="28"/>
                              <w:szCs w:val="28"/>
                            </w:rPr>
                            <w:t>EZ-Fill™ Foam Reservoir Refill System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3.4pt;margin-top:-16.1pt;width:282.8pt;height:6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" filled="f" stroked="f">
              <v:textbox>
                <w:txbxContent>
                  <w:p w:rsidR="00D91EA4" w:rsidRPr="0046465F" w:rsidRDefault="00D91EA4" w:rsidP="00D91EA4">
                    <w:pPr>
                      <w:jc w:val="right"/>
                      <w:rPr>
                        <w:rFonts w:asciiTheme="minorHAnsi" w:hAnsiTheme="minorHAnsi"/>
                        <w:color w:val="FFFFFF" w:themeColor="background1"/>
                        <w:sz w:val="44"/>
                        <w:szCs w:val="44"/>
                      </w:rPr>
                    </w:pPr>
                    <w:r w:rsidRPr="0046465F">
                      <w:rPr>
                        <w:rFonts w:asciiTheme="minorHAnsi" w:hAnsiTheme="minorHAnsi"/>
                        <w:color w:val="FFFFFF" w:themeColor="background1"/>
                        <w:sz w:val="44"/>
                        <w:szCs w:val="44"/>
                      </w:rPr>
                      <w:t>Bid Specification</w:t>
                    </w:r>
                  </w:p>
                  <w:p w:rsidR="00D91EA4" w:rsidRPr="0046465F" w:rsidRDefault="007501F3" w:rsidP="007501F3">
                    <w:pPr>
                      <w:jc w:val="right"/>
                      <w:rPr>
                        <w:rFonts w:asciiTheme="minorHAnsi" w:hAnsiTheme="minorHAnsi"/>
                        <w:color w:val="FFFFFF" w:themeColor="background1"/>
                        <w:sz w:val="28"/>
                        <w:szCs w:val="28"/>
                      </w:rPr>
                    </w:pPr>
                    <w:r w:rsidRPr="007501F3">
                      <w:rPr>
                        <w:rFonts w:asciiTheme="minorHAnsi" w:hAnsiTheme="minorHAnsi"/>
                        <w:color w:val="FFFFFF" w:themeColor="background1"/>
                        <w:sz w:val="28"/>
                        <w:szCs w:val="28"/>
                      </w:rPr>
                      <w:t>EZ-Fill™ Foam Reservoir Refill System</w:t>
                    </w:r>
                  </w:p>
                </w:txbxContent>
              </v:textbox>
            </v:shape>
          </w:pict>
        </mc:Fallback>
      </mc:AlternateContent>
    </w:r>
    <w:r>
      <w:rPr>
        <w:noProof/>
      </w:rPr>
      <mc:AlternateContent>
        <mc:Choice Requires="wpg">
          <w:drawing>
            <wp:anchor distT="0" distB="0" distL="114300" distR="114300" simplePos="0" relativeHeight="251662336" behindDoc="1" locked="0" layoutInCell="1" allowOverlap="1" wp14:anchorId="42B46381" wp14:editId="1D5A191E">
              <wp:simplePos x="0" y="0"/>
              <wp:positionH relativeFrom="page">
                <wp:posOffset>4445</wp:posOffset>
              </wp:positionH>
              <wp:positionV relativeFrom="page">
                <wp:posOffset>-124790</wp:posOffset>
              </wp:positionV>
              <wp:extent cx="7772400" cy="13716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5pt;margin-top:-9.85pt;width:612pt;height:108pt;z-index:-25165414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EkejMb4DAAB0DQAADgAAAAAAAAAAAAAAAABEAgAAZHJzL2Uyb0RvYy54bWxQSwECLQAUAAYA&#10;CAAAACEAK9nY8cgAAACmAQAAGQAAAAAAAAAAAAAAAAAuBgAAZHJzL19yZWxzL2Uyb0RvYy54bWwu&#10;cmVsc1BLAQItABQABgAIAAAAIQDJuoFJ3wAAAAkBAAAPAAAAAAAAAAAAAAAAAC0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ziYfGAAAA2gAAAA8AAABkcnMvZG93bnJldi54bWxEj91qwkAUhO+FvsNyCr0R3ShFanSVUpVG&#10;UBp/oLeH7GmSNns2za6avn1XELwcZuYbZjpvTSXO1LjSsoJBPwJBnFldcq7geFj1XkA4j6yxskwK&#10;/sjBfPbQmWKs7YV3dN77XAQIuxgVFN7XsZQuK8ig69uaOHhftjHog2xyqRu8BLip5DCKRtJgyWGh&#10;wJreCsp+9iejYLlOPxab3fG9m6635ef3OFmdfhOlnh7b1wkIT62/h2/tRCt4huuVcAPk7B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fOJh8YAAADaAAAADwAAAAAAAAAAAAAA&#10;AACfAgAAZHJzL2Rvd25yZXYueG1sUEsFBgAAAAAEAAQA9wAAAJIDAAAAAA==&#10;">
                <v:imagedata r:id="rId3" o:title=""/>
              </v:shape>
              <v:shape id="Picture 5"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hFB/FAAAA2gAAAA8AAABkcnMvZG93bnJldi54bWxEj91qwkAUhO8LvsNyBG+Kbkxp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YRQfxQAAANoAAAAPAAAAAAAAAAAAAAAA&#10;AJ8CAABkcnMvZG93bnJldi54bWxQSwUGAAAAAAQABAD3AAAAkQMAAAAA&#10;">
                <v:imagedata r:id="rId4" o:title=""/>
              </v:shape>
              <w10:wrap anchorx="page" anchory="page"/>
            </v:group>
          </w:pict>
        </mc:Fallback>
      </mc:AlternateContent>
    </w:r>
  </w:p>
  <w:p w:rsidR="00D22C9F" w:rsidRDefault="00D22C9F">
    <w:pPr>
      <w:pStyle w:val="Header"/>
      <w:jc w:val="right"/>
      <w:rPr>
        <w:color w:val="4F81BD" w:themeColor="accent1"/>
      </w:rPr>
    </w:pPr>
  </w:p>
  <w:p w:rsidR="00D22C9F" w:rsidRDefault="00D22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B328D"/>
    <w:multiLevelType w:val="hybridMultilevel"/>
    <w:tmpl w:val="215E8840"/>
    <w:lvl w:ilvl="0" w:tplc="0409000F">
      <w:start w:val="1"/>
      <w:numFmt w:val="decimal"/>
      <w:lvlText w:val="%1."/>
      <w:lvlJc w:val="left"/>
      <w:pPr>
        <w:ind w:left="719" w:hanging="360"/>
      </w:pPr>
      <w:rPr>
        <w:rFonts w:cs="Times New Roman"/>
      </w:rPr>
    </w:lvl>
    <w:lvl w:ilvl="1" w:tplc="04090019" w:tentative="1">
      <w:start w:val="1"/>
      <w:numFmt w:val="lowerLetter"/>
      <w:lvlText w:val="%2."/>
      <w:lvlJc w:val="left"/>
      <w:pPr>
        <w:ind w:left="1439" w:hanging="360"/>
      </w:pPr>
      <w:rPr>
        <w:rFonts w:cs="Times New Roman"/>
      </w:rPr>
    </w:lvl>
    <w:lvl w:ilvl="2" w:tplc="0409001B" w:tentative="1">
      <w:start w:val="1"/>
      <w:numFmt w:val="lowerRoman"/>
      <w:lvlText w:val="%3."/>
      <w:lvlJc w:val="right"/>
      <w:pPr>
        <w:ind w:left="2159" w:hanging="180"/>
      </w:pPr>
      <w:rPr>
        <w:rFonts w:cs="Times New Roman"/>
      </w:rPr>
    </w:lvl>
    <w:lvl w:ilvl="3" w:tplc="0409000F" w:tentative="1">
      <w:start w:val="1"/>
      <w:numFmt w:val="decimal"/>
      <w:lvlText w:val="%4."/>
      <w:lvlJc w:val="left"/>
      <w:pPr>
        <w:ind w:left="2879" w:hanging="360"/>
      </w:pPr>
      <w:rPr>
        <w:rFonts w:cs="Times New Roman"/>
      </w:rPr>
    </w:lvl>
    <w:lvl w:ilvl="4" w:tplc="04090019" w:tentative="1">
      <w:start w:val="1"/>
      <w:numFmt w:val="lowerLetter"/>
      <w:lvlText w:val="%5."/>
      <w:lvlJc w:val="left"/>
      <w:pPr>
        <w:ind w:left="3599" w:hanging="360"/>
      </w:pPr>
      <w:rPr>
        <w:rFonts w:cs="Times New Roman"/>
      </w:rPr>
    </w:lvl>
    <w:lvl w:ilvl="5" w:tplc="0409001B" w:tentative="1">
      <w:start w:val="1"/>
      <w:numFmt w:val="lowerRoman"/>
      <w:lvlText w:val="%6."/>
      <w:lvlJc w:val="right"/>
      <w:pPr>
        <w:ind w:left="4319" w:hanging="180"/>
      </w:pPr>
      <w:rPr>
        <w:rFonts w:cs="Times New Roman"/>
      </w:rPr>
    </w:lvl>
    <w:lvl w:ilvl="6" w:tplc="0409000F" w:tentative="1">
      <w:start w:val="1"/>
      <w:numFmt w:val="decimal"/>
      <w:lvlText w:val="%7."/>
      <w:lvlJc w:val="left"/>
      <w:pPr>
        <w:ind w:left="5039" w:hanging="360"/>
      </w:pPr>
      <w:rPr>
        <w:rFonts w:cs="Times New Roman"/>
      </w:rPr>
    </w:lvl>
    <w:lvl w:ilvl="7" w:tplc="04090019" w:tentative="1">
      <w:start w:val="1"/>
      <w:numFmt w:val="lowerLetter"/>
      <w:lvlText w:val="%8."/>
      <w:lvlJc w:val="left"/>
      <w:pPr>
        <w:ind w:left="5759" w:hanging="360"/>
      </w:pPr>
      <w:rPr>
        <w:rFonts w:cs="Times New Roman"/>
      </w:rPr>
    </w:lvl>
    <w:lvl w:ilvl="8" w:tplc="0409001B" w:tentative="1">
      <w:start w:val="1"/>
      <w:numFmt w:val="lowerRoman"/>
      <w:lvlText w:val="%9."/>
      <w:lvlJc w:val="right"/>
      <w:pPr>
        <w:ind w:left="6479" w:hanging="180"/>
      </w:pPr>
      <w:rPr>
        <w:rFonts w:cs="Times New Roman"/>
      </w:rPr>
    </w:lvl>
  </w:abstractNum>
  <w:abstractNum w:abstractNumId="3">
    <w:nsid w:val="0A187387"/>
    <w:multiLevelType w:val="hybridMultilevel"/>
    <w:tmpl w:val="9820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D0027"/>
    <w:multiLevelType w:val="hybridMultilevel"/>
    <w:tmpl w:val="105E2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C06637"/>
    <w:multiLevelType w:val="hybridMultilevel"/>
    <w:tmpl w:val="2386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45E25"/>
    <w:multiLevelType w:val="hybridMultilevel"/>
    <w:tmpl w:val="F4E6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70446"/>
    <w:multiLevelType w:val="hybridMultilevel"/>
    <w:tmpl w:val="DA8E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04EDF"/>
    <w:multiLevelType w:val="hybridMultilevel"/>
    <w:tmpl w:val="038C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CA33EF"/>
    <w:multiLevelType w:val="hybridMultilevel"/>
    <w:tmpl w:val="E6B2B7C4"/>
    <w:lvl w:ilvl="0" w:tplc="52609C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0F77D3F"/>
    <w:multiLevelType w:val="hybridMultilevel"/>
    <w:tmpl w:val="6ABE5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81F5C"/>
    <w:multiLevelType w:val="hybridMultilevel"/>
    <w:tmpl w:val="4D808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7D3CA9"/>
    <w:multiLevelType w:val="hybridMultilevel"/>
    <w:tmpl w:val="DBC2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E7B59"/>
    <w:multiLevelType w:val="hybridMultilevel"/>
    <w:tmpl w:val="71E6116C"/>
    <w:lvl w:ilvl="0" w:tplc="98F4766A">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861643A"/>
    <w:multiLevelType w:val="hybridMultilevel"/>
    <w:tmpl w:val="83D27B94"/>
    <w:lvl w:ilvl="0" w:tplc="9C4ECD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4"/>
  </w:num>
  <w:num w:numId="4">
    <w:abstractNumId w:val="8"/>
  </w:num>
  <w:num w:numId="5">
    <w:abstractNumId w:val="15"/>
  </w:num>
  <w:num w:numId="6">
    <w:abstractNumId w:val="16"/>
  </w:num>
  <w:num w:numId="7">
    <w:abstractNumId w:val="2"/>
  </w:num>
  <w:num w:numId="8">
    <w:abstractNumId w:val="11"/>
  </w:num>
  <w:num w:numId="9">
    <w:abstractNumId w:val="17"/>
  </w:num>
  <w:num w:numId="10">
    <w:abstractNumId w:val="13"/>
  </w:num>
  <w:num w:numId="11">
    <w:abstractNumId w:val="7"/>
  </w:num>
  <w:num w:numId="12">
    <w:abstractNumId w:val="14"/>
  </w:num>
  <w:num w:numId="13">
    <w:abstractNumId w:val="1"/>
  </w:num>
  <w:num w:numId="14">
    <w:abstractNumId w:val="12"/>
  </w:num>
  <w:num w:numId="15">
    <w:abstractNumId w:val="0"/>
  </w:num>
  <w:num w:numId="16">
    <w:abstractNumId w:val="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07"/>
    <w:rsid w:val="000007D5"/>
    <w:rsid w:val="0003111E"/>
    <w:rsid w:val="00031328"/>
    <w:rsid w:val="00035BEA"/>
    <w:rsid w:val="00045848"/>
    <w:rsid w:val="00055E5C"/>
    <w:rsid w:val="000A44C7"/>
    <w:rsid w:val="00143BFB"/>
    <w:rsid w:val="00194441"/>
    <w:rsid w:val="001A1A37"/>
    <w:rsid w:val="001B3DC7"/>
    <w:rsid w:val="001D02C6"/>
    <w:rsid w:val="001E022E"/>
    <w:rsid w:val="001E638A"/>
    <w:rsid w:val="00203F7A"/>
    <w:rsid w:val="002137E2"/>
    <w:rsid w:val="002779BF"/>
    <w:rsid w:val="00296637"/>
    <w:rsid w:val="002A0740"/>
    <w:rsid w:val="002A1AFD"/>
    <w:rsid w:val="002B1492"/>
    <w:rsid w:val="002C78E6"/>
    <w:rsid w:val="002D766B"/>
    <w:rsid w:val="003059C4"/>
    <w:rsid w:val="00320C11"/>
    <w:rsid w:val="00324B87"/>
    <w:rsid w:val="0038006E"/>
    <w:rsid w:val="003A6242"/>
    <w:rsid w:val="003B04B9"/>
    <w:rsid w:val="003D128D"/>
    <w:rsid w:val="003D4F3E"/>
    <w:rsid w:val="00404807"/>
    <w:rsid w:val="00406720"/>
    <w:rsid w:val="0042092A"/>
    <w:rsid w:val="00456137"/>
    <w:rsid w:val="004927F6"/>
    <w:rsid w:val="00497C03"/>
    <w:rsid w:val="004A2BA5"/>
    <w:rsid w:val="004B4C0E"/>
    <w:rsid w:val="004E4360"/>
    <w:rsid w:val="005242EF"/>
    <w:rsid w:val="005361AB"/>
    <w:rsid w:val="00560712"/>
    <w:rsid w:val="00574AF6"/>
    <w:rsid w:val="00584C08"/>
    <w:rsid w:val="005A5D21"/>
    <w:rsid w:val="005B2F51"/>
    <w:rsid w:val="005C64E0"/>
    <w:rsid w:val="005F467B"/>
    <w:rsid w:val="005F585C"/>
    <w:rsid w:val="00621985"/>
    <w:rsid w:val="006256D0"/>
    <w:rsid w:val="00675B8C"/>
    <w:rsid w:val="006A0655"/>
    <w:rsid w:val="006B500E"/>
    <w:rsid w:val="006B6907"/>
    <w:rsid w:val="0070235F"/>
    <w:rsid w:val="007053C7"/>
    <w:rsid w:val="007257BD"/>
    <w:rsid w:val="00741862"/>
    <w:rsid w:val="00743BE4"/>
    <w:rsid w:val="007501F3"/>
    <w:rsid w:val="007505E1"/>
    <w:rsid w:val="007617AB"/>
    <w:rsid w:val="007A0692"/>
    <w:rsid w:val="007B1040"/>
    <w:rsid w:val="007C03CE"/>
    <w:rsid w:val="007C0946"/>
    <w:rsid w:val="007E20D2"/>
    <w:rsid w:val="00810F07"/>
    <w:rsid w:val="0083122F"/>
    <w:rsid w:val="00843725"/>
    <w:rsid w:val="008506ED"/>
    <w:rsid w:val="00870A61"/>
    <w:rsid w:val="00880D6F"/>
    <w:rsid w:val="00887F9D"/>
    <w:rsid w:val="008A7B1D"/>
    <w:rsid w:val="008C2BF7"/>
    <w:rsid w:val="008D0751"/>
    <w:rsid w:val="008E335B"/>
    <w:rsid w:val="008E586A"/>
    <w:rsid w:val="0091629E"/>
    <w:rsid w:val="00917814"/>
    <w:rsid w:val="00932309"/>
    <w:rsid w:val="00947EB1"/>
    <w:rsid w:val="009641B2"/>
    <w:rsid w:val="00964590"/>
    <w:rsid w:val="00985ADE"/>
    <w:rsid w:val="00986C84"/>
    <w:rsid w:val="009A6183"/>
    <w:rsid w:val="009A759A"/>
    <w:rsid w:val="009C3EC8"/>
    <w:rsid w:val="009D305B"/>
    <w:rsid w:val="009E77DE"/>
    <w:rsid w:val="009F5320"/>
    <w:rsid w:val="00A15B0D"/>
    <w:rsid w:val="00A75772"/>
    <w:rsid w:val="00AC4720"/>
    <w:rsid w:val="00AC49D4"/>
    <w:rsid w:val="00AC6081"/>
    <w:rsid w:val="00B044D0"/>
    <w:rsid w:val="00B1075E"/>
    <w:rsid w:val="00B25A5D"/>
    <w:rsid w:val="00B3256E"/>
    <w:rsid w:val="00B45ADC"/>
    <w:rsid w:val="00B6006C"/>
    <w:rsid w:val="00B62070"/>
    <w:rsid w:val="00B87AB6"/>
    <w:rsid w:val="00BA1208"/>
    <w:rsid w:val="00BE06A3"/>
    <w:rsid w:val="00BE31F2"/>
    <w:rsid w:val="00BE57DE"/>
    <w:rsid w:val="00C020CE"/>
    <w:rsid w:val="00C30B77"/>
    <w:rsid w:val="00C37015"/>
    <w:rsid w:val="00C50A5A"/>
    <w:rsid w:val="00C57A73"/>
    <w:rsid w:val="00C73AFE"/>
    <w:rsid w:val="00C80B2D"/>
    <w:rsid w:val="00C8549C"/>
    <w:rsid w:val="00C863B7"/>
    <w:rsid w:val="00C97A80"/>
    <w:rsid w:val="00CB5FEE"/>
    <w:rsid w:val="00CB6198"/>
    <w:rsid w:val="00CC4882"/>
    <w:rsid w:val="00CC7B87"/>
    <w:rsid w:val="00CE1A7F"/>
    <w:rsid w:val="00CE31B7"/>
    <w:rsid w:val="00CF09C4"/>
    <w:rsid w:val="00D22C9F"/>
    <w:rsid w:val="00D85832"/>
    <w:rsid w:val="00D90211"/>
    <w:rsid w:val="00D91EA4"/>
    <w:rsid w:val="00D9360F"/>
    <w:rsid w:val="00D9469E"/>
    <w:rsid w:val="00D94834"/>
    <w:rsid w:val="00DA13CC"/>
    <w:rsid w:val="00DA73B7"/>
    <w:rsid w:val="00DC0FEA"/>
    <w:rsid w:val="00DC572C"/>
    <w:rsid w:val="00E343E9"/>
    <w:rsid w:val="00E5594E"/>
    <w:rsid w:val="00E66D7E"/>
    <w:rsid w:val="00EB1518"/>
    <w:rsid w:val="00EF2E05"/>
    <w:rsid w:val="00EF5383"/>
    <w:rsid w:val="00F2156E"/>
    <w:rsid w:val="00F365C0"/>
    <w:rsid w:val="00F6636D"/>
    <w:rsid w:val="00F67E87"/>
    <w:rsid w:val="00F90B00"/>
    <w:rsid w:val="00F92CD3"/>
    <w:rsid w:val="00FE1DA8"/>
    <w:rsid w:val="00FE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2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08"/>
    <w:pPr>
      <w:ind w:left="720"/>
    </w:pPr>
    <w:rPr>
      <w:rFonts w:ascii="Calibri" w:hAnsi="Calibri"/>
    </w:rPr>
  </w:style>
  <w:style w:type="paragraph" w:styleId="Header">
    <w:name w:val="header"/>
    <w:basedOn w:val="Normal"/>
    <w:link w:val="HeaderChar"/>
    <w:uiPriority w:val="99"/>
    <w:unhideWhenUsed/>
    <w:rsid w:val="00D22C9F"/>
    <w:pPr>
      <w:tabs>
        <w:tab w:val="center" w:pos="4680"/>
        <w:tab w:val="right" w:pos="9360"/>
      </w:tabs>
    </w:pPr>
  </w:style>
  <w:style w:type="character" w:customStyle="1" w:styleId="HeaderChar">
    <w:name w:val="Header Char"/>
    <w:basedOn w:val="DefaultParagraphFont"/>
    <w:link w:val="Header"/>
    <w:uiPriority w:val="99"/>
    <w:rsid w:val="00D22C9F"/>
  </w:style>
  <w:style w:type="paragraph" w:styleId="Footer">
    <w:name w:val="footer"/>
    <w:basedOn w:val="Normal"/>
    <w:link w:val="FooterChar"/>
    <w:uiPriority w:val="99"/>
    <w:unhideWhenUsed/>
    <w:rsid w:val="00D22C9F"/>
    <w:pPr>
      <w:tabs>
        <w:tab w:val="center" w:pos="4680"/>
        <w:tab w:val="right" w:pos="9360"/>
      </w:tabs>
    </w:pPr>
  </w:style>
  <w:style w:type="character" w:customStyle="1" w:styleId="FooterChar">
    <w:name w:val="Footer Char"/>
    <w:basedOn w:val="DefaultParagraphFont"/>
    <w:link w:val="Footer"/>
    <w:uiPriority w:val="99"/>
    <w:rsid w:val="00D22C9F"/>
  </w:style>
  <w:style w:type="paragraph" w:styleId="BalloonText">
    <w:name w:val="Balloon Text"/>
    <w:basedOn w:val="Normal"/>
    <w:link w:val="BalloonTextChar"/>
    <w:uiPriority w:val="99"/>
    <w:semiHidden/>
    <w:unhideWhenUsed/>
    <w:rsid w:val="00D22C9F"/>
    <w:rPr>
      <w:rFonts w:ascii="Tahoma" w:hAnsi="Tahoma" w:cs="Tahoma"/>
      <w:sz w:val="16"/>
      <w:szCs w:val="16"/>
    </w:rPr>
  </w:style>
  <w:style w:type="character" w:customStyle="1" w:styleId="BalloonTextChar">
    <w:name w:val="Balloon Text Char"/>
    <w:basedOn w:val="DefaultParagraphFont"/>
    <w:link w:val="BalloonText"/>
    <w:uiPriority w:val="99"/>
    <w:semiHidden/>
    <w:rsid w:val="00D22C9F"/>
    <w:rPr>
      <w:rFonts w:ascii="Tahoma" w:hAnsi="Tahoma" w:cs="Tahoma"/>
      <w:sz w:val="16"/>
      <w:szCs w:val="16"/>
    </w:rPr>
  </w:style>
  <w:style w:type="character" w:styleId="Hyperlink">
    <w:name w:val="Hyperlink"/>
    <w:basedOn w:val="DefaultParagraphFont"/>
    <w:uiPriority w:val="99"/>
    <w:unhideWhenUsed/>
    <w:rsid w:val="00B1075E"/>
    <w:rPr>
      <w:color w:val="0000FF" w:themeColor="hyperlink"/>
      <w:u w:val="single"/>
    </w:rPr>
  </w:style>
  <w:style w:type="table" w:styleId="TableGrid">
    <w:name w:val="Table Grid"/>
    <w:basedOn w:val="TableNormal"/>
    <w:rsid w:val="00831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0692"/>
    <w:pPr>
      <w:widowControl w:val="0"/>
      <w:autoSpaceDE w:val="0"/>
      <w:autoSpaceDN w:val="0"/>
      <w:adjustRightInd w:val="0"/>
      <w:spacing w:after="0" w:line="240" w:lineRule="auto"/>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7A0692"/>
    <w:rPr>
      <w:rFonts w:cstheme="minorBidi"/>
      <w:color w:val="auto"/>
    </w:rPr>
  </w:style>
  <w:style w:type="character" w:customStyle="1" w:styleId="PlainTextChar">
    <w:name w:val="Plain Text Char"/>
    <w:basedOn w:val="DefaultParagraphFont"/>
    <w:link w:val="PlainText"/>
    <w:rsid w:val="007A0692"/>
    <w:rPr>
      <w:rFonts w:ascii="Times New Roman MT Extra Bold" w:eastAsiaTheme="minorEastAsia" w:hAnsi="Times New Roman MT Extra Bold"/>
      <w:sz w:val="24"/>
      <w:szCs w:val="24"/>
    </w:rPr>
  </w:style>
  <w:style w:type="paragraph" w:styleId="Revision">
    <w:name w:val="Revision"/>
    <w:hidden/>
    <w:uiPriority w:val="99"/>
    <w:semiHidden/>
    <w:rsid w:val="002B1492"/>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B1492"/>
    <w:rPr>
      <w:sz w:val="16"/>
      <w:szCs w:val="16"/>
    </w:rPr>
  </w:style>
  <w:style w:type="paragraph" w:styleId="CommentText">
    <w:name w:val="annotation text"/>
    <w:basedOn w:val="Normal"/>
    <w:link w:val="CommentTextChar"/>
    <w:uiPriority w:val="99"/>
    <w:semiHidden/>
    <w:unhideWhenUsed/>
    <w:rsid w:val="002B1492"/>
  </w:style>
  <w:style w:type="character" w:customStyle="1" w:styleId="CommentTextChar">
    <w:name w:val="Comment Text Char"/>
    <w:basedOn w:val="DefaultParagraphFont"/>
    <w:link w:val="CommentText"/>
    <w:uiPriority w:val="99"/>
    <w:semiHidden/>
    <w:rsid w:val="002B149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B1492"/>
    <w:rPr>
      <w:b/>
      <w:bCs/>
    </w:rPr>
  </w:style>
  <w:style w:type="character" w:customStyle="1" w:styleId="CommentSubjectChar">
    <w:name w:val="Comment Subject Char"/>
    <w:basedOn w:val="CommentTextChar"/>
    <w:link w:val="CommentSubject"/>
    <w:uiPriority w:val="99"/>
    <w:semiHidden/>
    <w:rsid w:val="002B1492"/>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2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08"/>
    <w:pPr>
      <w:ind w:left="720"/>
    </w:pPr>
    <w:rPr>
      <w:rFonts w:ascii="Calibri" w:hAnsi="Calibri"/>
    </w:rPr>
  </w:style>
  <w:style w:type="paragraph" w:styleId="Header">
    <w:name w:val="header"/>
    <w:basedOn w:val="Normal"/>
    <w:link w:val="HeaderChar"/>
    <w:uiPriority w:val="99"/>
    <w:unhideWhenUsed/>
    <w:rsid w:val="00D22C9F"/>
    <w:pPr>
      <w:tabs>
        <w:tab w:val="center" w:pos="4680"/>
        <w:tab w:val="right" w:pos="9360"/>
      </w:tabs>
    </w:pPr>
  </w:style>
  <w:style w:type="character" w:customStyle="1" w:styleId="HeaderChar">
    <w:name w:val="Header Char"/>
    <w:basedOn w:val="DefaultParagraphFont"/>
    <w:link w:val="Header"/>
    <w:uiPriority w:val="99"/>
    <w:rsid w:val="00D22C9F"/>
  </w:style>
  <w:style w:type="paragraph" w:styleId="Footer">
    <w:name w:val="footer"/>
    <w:basedOn w:val="Normal"/>
    <w:link w:val="FooterChar"/>
    <w:uiPriority w:val="99"/>
    <w:unhideWhenUsed/>
    <w:rsid w:val="00D22C9F"/>
    <w:pPr>
      <w:tabs>
        <w:tab w:val="center" w:pos="4680"/>
        <w:tab w:val="right" w:pos="9360"/>
      </w:tabs>
    </w:pPr>
  </w:style>
  <w:style w:type="character" w:customStyle="1" w:styleId="FooterChar">
    <w:name w:val="Footer Char"/>
    <w:basedOn w:val="DefaultParagraphFont"/>
    <w:link w:val="Footer"/>
    <w:uiPriority w:val="99"/>
    <w:rsid w:val="00D22C9F"/>
  </w:style>
  <w:style w:type="paragraph" w:styleId="BalloonText">
    <w:name w:val="Balloon Text"/>
    <w:basedOn w:val="Normal"/>
    <w:link w:val="BalloonTextChar"/>
    <w:uiPriority w:val="99"/>
    <w:semiHidden/>
    <w:unhideWhenUsed/>
    <w:rsid w:val="00D22C9F"/>
    <w:rPr>
      <w:rFonts w:ascii="Tahoma" w:hAnsi="Tahoma" w:cs="Tahoma"/>
      <w:sz w:val="16"/>
      <w:szCs w:val="16"/>
    </w:rPr>
  </w:style>
  <w:style w:type="character" w:customStyle="1" w:styleId="BalloonTextChar">
    <w:name w:val="Balloon Text Char"/>
    <w:basedOn w:val="DefaultParagraphFont"/>
    <w:link w:val="BalloonText"/>
    <w:uiPriority w:val="99"/>
    <w:semiHidden/>
    <w:rsid w:val="00D22C9F"/>
    <w:rPr>
      <w:rFonts w:ascii="Tahoma" w:hAnsi="Tahoma" w:cs="Tahoma"/>
      <w:sz w:val="16"/>
      <w:szCs w:val="16"/>
    </w:rPr>
  </w:style>
  <w:style w:type="character" w:styleId="Hyperlink">
    <w:name w:val="Hyperlink"/>
    <w:basedOn w:val="DefaultParagraphFont"/>
    <w:uiPriority w:val="99"/>
    <w:unhideWhenUsed/>
    <w:rsid w:val="00B1075E"/>
    <w:rPr>
      <w:color w:val="0000FF" w:themeColor="hyperlink"/>
      <w:u w:val="single"/>
    </w:rPr>
  </w:style>
  <w:style w:type="table" w:styleId="TableGrid">
    <w:name w:val="Table Grid"/>
    <w:basedOn w:val="TableNormal"/>
    <w:rsid w:val="00831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0692"/>
    <w:pPr>
      <w:widowControl w:val="0"/>
      <w:autoSpaceDE w:val="0"/>
      <w:autoSpaceDN w:val="0"/>
      <w:adjustRightInd w:val="0"/>
      <w:spacing w:after="0" w:line="240" w:lineRule="auto"/>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7A0692"/>
    <w:rPr>
      <w:rFonts w:cstheme="minorBidi"/>
      <w:color w:val="auto"/>
    </w:rPr>
  </w:style>
  <w:style w:type="character" w:customStyle="1" w:styleId="PlainTextChar">
    <w:name w:val="Plain Text Char"/>
    <w:basedOn w:val="DefaultParagraphFont"/>
    <w:link w:val="PlainText"/>
    <w:rsid w:val="007A0692"/>
    <w:rPr>
      <w:rFonts w:ascii="Times New Roman MT Extra Bold" w:eastAsiaTheme="minorEastAsia" w:hAnsi="Times New Roman MT Extra Bold"/>
      <w:sz w:val="24"/>
      <w:szCs w:val="24"/>
    </w:rPr>
  </w:style>
  <w:style w:type="paragraph" w:styleId="Revision">
    <w:name w:val="Revision"/>
    <w:hidden/>
    <w:uiPriority w:val="99"/>
    <w:semiHidden/>
    <w:rsid w:val="002B1492"/>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B1492"/>
    <w:rPr>
      <w:sz w:val="16"/>
      <w:szCs w:val="16"/>
    </w:rPr>
  </w:style>
  <w:style w:type="paragraph" w:styleId="CommentText">
    <w:name w:val="annotation text"/>
    <w:basedOn w:val="Normal"/>
    <w:link w:val="CommentTextChar"/>
    <w:uiPriority w:val="99"/>
    <w:semiHidden/>
    <w:unhideWhenUsed/>
    <w:rsid w:val="002B1492"/>
  </w:style>
  <w:style w:type="character" w:customStyle="1" w:styleId="CommentTextChar">
    <w:name w:val="Comment Text Char"/>
    <w:basedOn w:val="DefaultParagraphFont"/>
    <w:link w:val="CommentText"/>
    <w:uiPriority w:val="99"/>
    <w:semiHidden/>
    <w:rsid w:val="002B149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B1492"/>
    <w:rPr>
      <w:b/>
      <w:bCs/>
    </w:rPr>
  </w:style>
  <w:style w:type="character" w:customStyle="1" w:styleId="CommentSubjectChar">
    <w:name w:val="Comment Subject Char"/>
    <w:basedOn w:val="CommentTextChar"/>
    <w:link w:val="CommentSubject"/>
    <w:uiPriority w:val="99"/>
    <w:semiHidden/>
    <w:rsid w:val="002B149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25282">
      <w:bodyDiv w:val="1"/>
      <w:marLeft w:val="0"/>
      <w:marRight w:val="0"/>
      <w:marTop w:val="0"/>
      <w:marBottom w:val="0"/>
      <w:divBdr>
        <w:top w:val="none" w:sz="0" w:space="0" w:color="auto"/>
        <w:left w:val="none" w:sz="0" w:space="0" w:color="auto"/>
        <w:bottom w:val="none" w:sz="0" w:space="0" w:color="auto"/>
        <w:right w:val="none" w:sz="0" w:space="0" w:color="auto"/>
      </w:divBdr>
    </w:div>
    <w:div w:id="10949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aleproducts.com" TargetMode="External"/><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Dinning, John</dc:creator>
  <cp:lastModifiedBy>Foxx, Jeremy</cp:lastModifiedBy>
  <cp:revision>4</cp:revision>
  <cp:lastPrinted>2015-06-26T12:56:00Z</cp:lastPrinted>
  <dcterms:created xsi:type="dcterms:W3CDTF">2018-05-17T16:15:00Z</dcterms:created>
  <dcterms:modified xsi:type="dcterms:W3CDTF">2018-05-17T16:16:00Z</dcterms:modified>
</cp:coreProperties>
</file>